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3CE6" w:rsidRDefault="00157259">
      <w:pPr>
        <w:keepNext/>
        <w:keepLines/>
        <w:spacing w:before="40" w:after="0"/>
        <w:rPr>
          <w:rFonts w:ascii="Cambria" w:eastAsia="Cambria" w:hAnsi="Cambria" w:cs="Cambria"/>
          <w:i/>
          <w:color w:val="243F61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1510" cy="180848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7769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CE6" w:rsidRDefault="00C43CE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TO: All Media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ATT: News Editors, Health Reporters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 immediate release </w:t>
      </w: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Tuesday, July 16, 2019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of Gauteng EMS to provide seamless and an equitable service across the Province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Health MEC Dr </w:t>
      </w:r>
      <w:proofErr w:type="spellStart"/>
      <w:r>
        <w:rPr>
          <w:rFonts w:ascii="Arial" w:eastAsia="Arial" w:hAnsi="Arial" w:cs="Arial"/>
          <w:sz w:val="24"/>
          <w:szCs w:val="24"/>
        </w:rPr>
        <w:t>Bandile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Masuku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 assured the Gauteng residents that the </w:t>
      </w:r>
      <w:proofErr w:type="spellStart"/>
      <w:r>
        <w:rPr>
          <w:rFonts w:ascii="Arial" w:eastAsia="Arial" w:hAnsi="Arial" w:cs="Arial"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emergency services is in the best interest of the healthcare users and in line with the prescript of the constitution.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Historically the Gauteng Emergency Medical </w:t>
      </w:r>
      <w:r>
        <w:rPr>
          <w:rFonts w:ascii="Arial" w:eastAsia="Arial" w:hAnsi="Arial" w:cs="Arial"/>
          <w:sz w:val="24"/>
          <w:szCs w:val="24"/>
        </w:rPr>
        <w:t xml:space="preserve">Services (EMS) mode of operation has been different to the other eight (8) provinces of South Africa. EMS services in the other provinces are </w:t>
      </w:r>
      <w:proofErr w:type="spellStart"/>
      <w:r>
        <w:rPr>
          <w:rFonts w:ascii="Arial" w:eastAsia="Arial" w:hAnsi="Arial" w:cs="Arial"/>
          <w:sz w:val="24"/>
          <w:szCs w:val="24"/>
        </w:rPr>
        <w:t>provincialised</w:t>
      </w:r>
      <w:proofErr w:type="spellEnd"/>
      <w:r>
        <w:rPr>
          <w:rFonts w:ascii="Arial" w:eastAsia="Arial" w:hAnsi="Arial" w:cs="Arial"/>
          <w:sz w:val="24"/>
          <w:szCs w:val="24"/>
        </w:rPr>
        <w:t>, all EMS functions are centralised, meaning that the EMS services in the province are the custodian</w:t>
      </w:r>
      <w:r>
        <w:rPr>
          <w:rFonts w:ascii="Arial" w:eastAsia="Arial" w:hAnsi="Arial" w:cs="Arial"/>
          <w:sz w:val="24"/>
          <w:szCs w:val="24"/>
        </w:rPr>
        <w:t xml:space="preserve"> of all the primary functions and competencies of emergency medical care.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Emergency Medical Services is pivotal for early awareness and access that informs swift response, treatment and transportation of emergency and non-emergency patients within the rep</w:t>
      </w:r>
      <w:r>
        <w:rPr>
          <w:rFonts w:ascii="Arial" w:eastAsia="Arial" w:hAnsi="Arial" w:cs="Arial"/>
          <w:sz w:val="24"/>
          <w:szCs w:val="24"/>
        </w:rPr>
        <w:t xml:space="preserve">ublic of South Africa and its borders. The agency model with the three Metropolitan Municipalities and 2 District Municipalities had recorded inefficiencies that can be resolved through </w:t>
      </w:r>
      <w:proofErr w:type="spellStart"/>
      <w:r>
        <w:rPr>
          <w:rFonts w:ascii="Arial" w:eastAsia="Arial" w:hAnsi="Arial" w:cs="Arial"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 Gauteng, the Department of Health has over the </w:t>
      </w:r>
      <w:r>
        <w:rPr>
          <w:rFonts w:ascii="Arial" w:eastAsia="Arial" w:hAnsi="Arial" w:cs="Arial"/>
          <w:sz w:val="24"/>
          <w:szCs w:val="24"/>
        </w:rPr>
        <w:t xml:space="preserve">years subcontracted municipalities as agents to render Emergency Operations. The model has over the years proven to be ineffective and inefficient, and largely costly. </w:t>
      </w:r>
      <w:proofErr w:type="gramStart"/>
      <w:r>
        <w:rPr>
          <w:rFonts w:ascii="Arial" w:eastAsia="Arial" w:hAnsi="Arial" w:cs="Arial"/>
          <w:sz w:val="24"/>
          <w:szCs w:val="24"/>
        </w:rPr>
        <w:t>In addition, the Constitution of the Republic of South Africa Act, 108 of 1996.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Schedule</w:t>
      </w:r>
      <w:r>
        <w:rPr>
          <w:rFonts w:ascii="Arial" w:eastAsia="Arial" w:hAnsi="Arial" w:cs="Arial"/>
          <w:sz w:val="24"/>
          <w:szCs w:val="24"/>
        </w:rPr>
        <w:t xml:space="preserve"> 4 reflects health services as a concurrent national and provincial competence thereby locating the EMS a provincial competency.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“In order to re-align the services, Gauteng provincial </w:t>
      </w:r>
      <w:proofErr w:type="spellStart"/>
      <w:r>
        <w:rPr>
          <w:rFonts w:ascii="Arial" w:eastAsia="Arial" w:hAnsi="Arial" w:cs="Arial"/>
          <w:sz w:val="24"/>
          <w:szCs w:val="24"/>
        </w:rPr>
        <w:t>Exco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took a decision to </w:t>
      </w:r>
      <w:proofErr w:type="spellStart"/>
      <w:r>
        <w:rPr>
          <w:rFonts w:ascii="Arial" w:eastAsia="Arial" w:hAnsi="Arial" w:cs="Arial"/>
          <w:sz w:val="24"/>
          <w:szCs w:val="24"/>
        </w:rPr>
        <w:t>provincialise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Emergency Medical Services in ord</w:t>
      </w:r>
      <w:r>
        <w:rPr>
          <w:rFonts w:ascii="Arial" w:eastAsia="Arial" w:hAnsi="Arial" w:cs="Arial"/>
          <w:sz w:val="24"/>
          <w:szCs w:val="24"/>
        </w:rPr>
        <w:t>er; to gain operational efficiencies; provide a seamless an equitable service across the province with single command and control; with no municipal boundaries resulting inequitable access to EMS irrespective of geographic/municipal boundaries and to maxim</w:t>
      </w:r>
      <w:r>
        <w:rPr>
          <w:rFonts w:ascii="Arial" w:eastAsia="Arial" w:hAnsi="Arial" w:cs="Arial"/>
          <w:sz w:val="24"/>
          <w:szCs w:val="24"/>
        </w:rPr>
        <w:t xml:space="preserve">ise the use of the available resources across the entire province”, explained MEC </w:t>
      </w:r>
      <w:proofErr w:type="spellStart"/>
      <w:r>
        <w:rPr>
          <w:rFonts w:ascii="Arial" w:eastAsia="Arial" w:hAnsi="Arial" w:cs="Arial"/>
          <w:sz w:val="24"/>
          <w:szCs w:val="24"/>
        </w:rPr>
        <w:t>Masuku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MEC </w:t>
      </w:r>
      <w:proofErr w:type="spellStart"/>
      <w:r>
        <w:rPr>
          <w:rFonts w:ascii="Arial" w:eastAsia="Arial" w:hAnsi="Arial" w:cs="Arial"/>
          <w:sz w:val="24"/>
          <w:szCs w:val="24"/>
        </w:rPr>
        <w:t>Masuku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further added that the </w:t>
      </w:r>
      <w:proofErr w:type="spellStart"/>
      <w:r>
        <w:rPr>
          <w:rFonts w:ascii="Arial" w:eastAsia="Arial" w:hAnsi="Arial" w:cs="Arial"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EMS has been reaffirmed by the Gauteng Executive Council and that the Department of Health was tasked with fin</w:t>
      </w:r>
      <w:r>
        <w:rPr>
          <w:rFonts w:ascii="Arial" w:eastAsia="Arial" w:hAnsi="Arial" w:cs="Arial"/>
          <w:sz w:val="24"/>
          <w:szCs w:val="24"/>
        </w:rPr>
        <w:t xml:space="preserve">alising all outstanding municipalities. The decision further ensured that Gauteng Province works towards achieving compliance with legislation, especially since it is the last province that is non-compliant. 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“In following through with </w:t>
      </w:r>
      <w:proofErr w:type="spellStart"/>
      <w:r>
        <w:rPr>
          <w:rFonts w:ascii="Arial" w:eastAsia="Arial" w:hAnsi="Arial" w:cs="Arial"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EMS, the process has been completed in the following municipalities; Sedibeng in 2012; West Rand in 2015, with City of Tshwane being completed in June 2018. The remaining metros, Johannesburg and Ekurhuleni are currently in the process of being provincia</w:t>
      </w:r>
      <w:r>
        <w:rPr>
          <w:rFonts w:ascii="Arial" w:eastAsia="Arial" w:hAnsi="Arial" w:cs="Arial"/>
          <w:sz w:val="24"/>
          <w:szCs w:val="24"/>
        </w:rPr>
        <w:t xml:space="preserve">lized”, added Dr </w:t>
      </w:r>
      <w:proofErr w:type="spellStart"/>
      <w:r>
        <w:rPr>
          <w:rFonts w:ascii="Arial" w:eastAsia="Arial" w:hAnsi="Arial" w:cs="Arial"/>
          <w:sz w:val="24"/>
          <w:szCs w:val="24"/>
        </w:rPr>
        <w:t>Masuku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“We have noted issue raised by some of our stakeholders and I would like to assured the Gauteng residents that the decision has been made to improve the quality of our services. There have been numerous engagements with various st</w:t>
      </w:r>
      <w:r>
        <w:rPr>
          <w:rFonts w:ascii="Arial" w:eastAsia="Arial" w:hAnsi="Arial" w:cs="Arial"/>
          <w:sz w:val="24"/>
          <w:szCs w:val="24"/>
        </w:rPr>
        <w:t xml:space="preserve">akeholders including the City of Johannesburg officials on the </w:t>
      </w:r>
      <w:proofErr w:type="spellStart"/>
      <w:r>
        <w:rPr>
          <w:rFonts w:ascii="Arial" w:eastAsia="Arial" w:hAnsi="Arial" w:cs="Arial"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EMS and there is no need for them to grandstand on the matter.</w:t>
      </w:r>
    </w:p>
    <w:p w:rsidR="00C43CE6" w:rsidRDefault="00C43CE6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“We are committed to providing improved services to our people. </w:t>
      </w:r>
      <w:proofErr w:type="spellStart"/>
      <w:r>
        <w:rPr>
          <w:rFonts w:ascii="Arial" w:eastAsia="Arial" w:hAnsi="Arial" w:cs="Arial"/>
          <w:sz w:val="24"/>
          <w:szCs w:val="24"/>
        </w:rPr>
        <w:t>Provincialisation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ensure a consolidati</w:t>
      </w:r>
      <w:r>
        <w:rPr>
          <w:rFonts w:ascii="Arial" w:eastAsia="Arial" w:hAnsi="Arial" w:cs="Arial"/>
          <w:sz w:val="24"/>
          <w:szCs w:val="24"/>
        </w:rPr>
        <w:t xml:space="preserve">on of current fragmented and duplicated services between province and local government, resulting in cost-effective, quality and seamless health services” concluded </w:t>
      </w:r>
      <w:proofErr w:type="spellStart"/>
      <w:r>
        <w:rPr>
          <w:rFonts w:ascii="Arial" w:eastAsia="Arial" w:hAnsi="Arial" w:cs="Arial"/>
          <w:sz w:val="24"/>
          <w:szCs w:val="24"/>
        </w:rPr>
        <w:t>Masuku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43CE6" w:rsidRDefault="00C43CE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ENDS</w:t>
      </w:r>
    </w:p>
    <w:p w:rsidR="00C43CE6" w:rsidRDefault="00C43CE6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For more information contact 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Kwara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Kekana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Spokesperson: MEC for Health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074 054 3826 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Kwara.Kekana@gauteng.gov.za</w:t>
        </w:r>
      </w:hyperlink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Philani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Mhlungu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Media Liaison Officer: MEC for Health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O72 441 8289 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hyperlink r:id="rId9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Philani.Mhlungu@gauteng.gov.za</w:t>
        </w:r>
      </w:hyperlink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 media releases, speeches and news visit the Gauteng Department of Health's portal at</w:t>
      </w:r>
    </w:p>
    <w:p w:rsidR="00C43CE6" w:rsidRDefault="0015725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www.gauteng.gov.za</w:t>
      </w:r>
    </w:p>
    <w:p w:rsidR="00C43CE6" w:rsidRDefault="00C43CE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sectPr w:rsidR="00C43CE6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59" w:rsidRDefault="00157259">
      <w:pPr>
        <w:spacing w:after="0" w:line="240" w:lineRule="auto"/>
      </w:pPr>
      <w:r>
        <w:separator/>
      </w:r>
    </w:p>
  </w:endnote>
  <w:endnote w:type="continuationSeparator" w:id="0">
    <w:p w:rsidR="00157259" w:rsidRDefault="0015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E6" w:rsidRDefault="00C43CE6">
    <w:pPr>
      <w:tabs>
        <w:tab w:val="center" w:pos="4680"/>
        <w:tab w:val="right" w:pos="9360"/>
      </w:tabs>
      <w:spacing w:after="145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59" w:rsidRDefault="00157259">
      <w:pPr>
        <w:spacing w:after="0" w:line="240" w:lineRule="auto"/>
      </w:pPr>
      <w:r>
        <w:separator/>
      </w:r>
    </w:p>
  </w:footnote>
  <w:footnote w:type="continuationSeparator" w:id="0">
    <w:p w:rsidR="00157259" w:rsidRDefault="0015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CE6"/>
    <w:rsid w:val="0001092B"/>
    <w:rsid w:val="00157259"/>
    <w:rsid w:val="00C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3E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Spacing">
    <w:name w:val="No Spacing"/>
    <w:basedOn w:val="Normal"/>
    <w:uiPriority w:val="1"/>
    <w:qFormat/>
    <w:rsid w:val="00FC4E26"/>
    <w:pPr>
      <w:spacing w:after="0" w:line="240" w:lineRule="auto"/>
      <w:ind w:left="835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27"/>
  </w:style>
  <w:style w:type="paragraph" w:styleId="Footer">
    <w:name w:val="footer"/>
    <w:basedOn w:val="Normal"/>
    <w:link w:val="FooterChar"/>
    <w:uiPriority w:val="99"/>
    <w:unhideWhenUsed/>
    <w:rsid w:val="004F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2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0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30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B3EF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3E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Spacing">
    <w:name w:val="No Spacing"/>
    <w:basedOn w:val="Normal"/>
    <w:uiPriority w:val="1"/>
    <w:qFormat/>
    <w:rsid w:val="00FC4E26"/>
    <w:pPr>
      <w:spacing w:after="0" w:line="240" w:lineRule="auto"/>
      <w:ind w:left="835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27"/>
  </w:style>
  <w:style w:type="paragraph" w:styleId="Footer">
    <w:name w:val="footer"/>
    <w:basedOn w:val="Normal"/>
    <w:link w:val="FooterChar"/>
    <w:uiPriority w:val="99"/>
    <w:unhideWhenUsed/>
    <w:rsid w:val="004F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2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0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30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B3EF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ra.Kekana@gauteng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ilani.Mhlungu@gauteng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 Admin</dc:creator>
  <cp:lastModifiedBy>FRI Admin</cp:lastModifiedBy>
  <cp:revision>2</cp:revision>
  <dcterms:created xsi:type="dcterms:W3CDTF">2019-07-17T07:32:00Z</dcterms:created>
  <dcterms:modified xsi:type="dcterms:W3CDTF">2019-07-17T07:32:00Z</dcterms:modified>
</cp:coreProperties>
</file>